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每日一练（7/27）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1.我国古代私学最早兴盛于(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A.商周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5.5pt">
                  <v:imagedata r:id="rId4" o:title=""/>
                </v:shape>
              </w:pict>
            </w:r>
            <w:r>
              <w:pict>
                <v:shape id="_x0000_i1026" type="#_x0000_t75" style="height:9pt;width:81.01pt">
                  <v:imagedata r:id="rId5" o:title=""/>
                </v:shape>
              </w:pict>
            </w:r>
            <w:r>
              <w:t>24.32%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B.春秋战国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66.01pt">
                  <v:imagedata r:id="rId6" o:title=""/>
                </v:shape>
              </w:pict>
            </w:r>
            <w:r>
              <w:pict>
                <v:shape id="_x0000_i1028" type="#_x0000_t75" style="height:9pt;width:40.51pt">
                  <v:imagedata r:id="rId7" o:title=""/>
                </v:shape>
              </w:pict>
            </w:r>
            <w:r>
              <w:t>62.16%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C.秦汉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8.25pt">
                  <v:imagedata r:id="rId8" o:title=""/>
                </v:shape>
              </w:pict>
            </w:r>
            <w:r>
              <w:pict>
                <v:shape id="_x0000_i1030" type="#_x0000_t75" style="height:9pt;width:98.26pt">
                  <v:imagedata r:id="rId9" o:title=""/>
                </v:shape>
              </w:pict>
            </w:r>
            <w:r>
              <w:t>8.11%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D.隋唐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5.25pt">
                  <v:imagedata r:id="rId10" o:title=""/>
                </v:shape>
              </w:pict>
            </w:r>
            <w:r>
              <w:pict>
                <v:shape id="_x0000_i1032" type="#_x0000_t75" style="height:9pt;width:101.26pt">
                  <v:imagedata r:id="rId11" o:title=""/>
                </v:shape>
              </w:pict>
            </w:r>
            <w:r>
              <w:t>5.41%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62.16%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2.教育的发展与政治经济的发展并不同步这是教育的(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A.能动性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.25pt">
                  <v:imagedata r:id="rId12" o:title=""/>
                </v:shape>
              </w:pict>
            </w:r>
            <w:r>
              <w:pict>
                <v:shape id="_x0000_i1034" type="#_x0000_t75" style="height:9pt;width:104.26pt">
                  <v:imagedata r:id="rId13" o:title=""/>
                </v:shape>
              </w:pict>
            </w:r>
            <w:r>
              <w:t>2.7%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B.可控性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C.超前性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9.5pt">
                  <v:imagedata r:id="rId15" o:title=""/>
                </v:shape>
              </w:pict>
            </w:r>
            <w:r>
              <w:pict>
                <v:shape id="_x0000_i1037" type="#_x0000_t75" style="height:9pt;width:87.01pt">
                  <v:imagedata r:id="rId16" o:title=""/>
                </v:shape>
              </w:pict>
            </w:r>
            <w:r>
              <w:t>18.92%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D.相对独立性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83.26pt">
                  <v:imagedata r:id="rId17" o:title=""/>
                </v:shape>
              </w:pict>
            </w:r>
            <w:r>
              <w:pict>
                <v:shape id="_x0000_i1039" type="#_x0000_t75" style="height:9pt;width:23.25pt">
                  <v:imagedata r:id="rId18" o:title=""/>
                </v:shape>
              </w:pict>
            </w:r>
            <w:r>
              <w:t>78.38%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78.38%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3.学校教育正式产生于(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A.奴隶社会初期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48.76pt">
                  <v:imagedata r:id="rId19" o:title=""/>
                </v:shape>
              </w:pict>
            </w:r>
            <w:r>
              <w:pict>
                <v:shape id="_x0000_i1041" type="#_x0000_t75" style="height:9pt;width:57.76pt">
                  <v:imagedata r:id="rId20" o:title=""/>
                </v:shape>
              </w:pict>
            </w:r>
            <w:r>
              <w:t>45.95%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B.封建社会初期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36.76pt">
                  <v:imagedata r:id="rId21" o:title=""/>
                </v:shape>
              </w:pict>
            </w:r>
            <w:r>
              <w:pict>
                <v:shape id="_x0000_i1043" type="#_x0000_t75" style="height:9pt;width:69.76pt">
                  <v:imagedata r:id="rId22" o:title=""/>
                </v:shape>
              </w:pict>
            </w:r>
            <w:r>
              <w:t>35.14%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C.原始社会初期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2.25pt">
                  <v:imagedata r:id="rId12" o:title=""/>
                </v:shape>
              </w:pict>
            </w:r>
            <w:r>
              <w:pict>
                <v:shape id="_x0000_i1045" type="#_x0000_t75" style="height:9pt;width:104.26pt">
                  <v:imagedata r:id="rId13" o:title=""/>
                </v:shape>
              </w:pict>
            </w:r>
            <w:r>
              <w:t>2.7%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D.资本主义社会初期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7.25pt">
                  <v:imagedata r:id="rId23" o:title=""/>
                </v:shape>
              </w:pict>
            </w:r>
            <w:r>
              <w:pict>
                <v:shape id="_x0000_i1047" type="#_x0000_t75" style="height:9pt;width:89.26pt">
                  <v:imagedata r:id="rId24" o:title=""/>
                </v:shape>
              </w:pict>
            </w:r>
            <w:r>
              <w:t>16.22%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45.95%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4.《学记》是世界上最早系统论述教学理论的专著，对后世的教育产生了极为深远的影响。下列有关说法不正确的是(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A.“学无当于五官，五官不得不治”，体现了记忆需要多种感官参与复习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9.5pt">
                  <v:imagedata r:id="rId15" o:title=""/>
                </v:shape>
              </w:pict>
            </w:r>
            <w:r>
              <w:pict>
                <v:shape id="_x0000_i1049" type="#_x0000_t75" style="height:9pt;width:87.01pt">
                  <v:imagedata r:id="rId16" o:title=""/>
                </v:shape>
              </w:pict>
            </w:r>
            <w:r>
              <w:t>18.92%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B.“时过然后学，则勤苦而难成”，告诉我们要抓住学生身心发展的关键期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7.25pt">
                  <v:imagedata r:id="rId23" o:title=""/>
                </v:shape>
              </w:pict>
            </w:r>
            <w:r>
              <w:pict>
                <v:shape id="_x0000_i1051" type="#_x0000_t75" style="height:9pt;width:89.26pt">
                  <v:imagedata r:id="rId24" o:title=""/>
                </v:shape>
              </w:pict>
            </w:r>
            <w:r>
              <w:t>16.22%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C.“独学而无友，则孤陋而寡闻”，启示我们在教学中要注意运用参观法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60.01pt">
                  <v:imagedata r:id="rId25" o:title=""/>
                </v:shape>
              </w:pict>
            </w:r>
            <w:r>
              <w:pict>
                <v:shape id="_x0000_i1053" type="#_x0000_t75" style="height:9pt;width:46.51pt">
                  <v:imagedata r:id="rId26" o:title=""/>
                </v:shape>
              </w:pict>
            </w:r>
            <w:r>
              <w:t>56.76%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D.“不陵节而施之谓孙”，启示我们教学要遵循儿童身心发展的顺序性，要循序渐进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8.25pt">
                  <v:imagedata r:id="rId8" o:title=""/>
                </v:shape>
              </w:pict>
            </w:r>
            <w:r>
              <w:pict>
                <v:shape id="_x0000_i1055" type="#_x0000_t75" style="height:9pt;width:98.26pt">
                  <v:imagedata r:id="rId9" o:title=""/>
                </v:shape>
              </w:pict>
            </w:r>
            <w:r>
              <w:t>8.11%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56.76%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5.我国先秦时期，提出了“有教无类”、“因材施教”的教育家是(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A.孔子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83.26pt">
                  <v:imagedata r:id="rId17" o:title=""/>
                </v:shape>
              </w:pict>
            </w:r>
            <w:r>
              <w:pict>
                <v:shape id="_x0000_i1057" type="#_x0000_t75" style="height:9pt;width:23.25pt">
                  <v:imagedata r:id="rId18" o:title=""/>
                </v:shape>
              </w:pict>
            </w:r>
            <w:r>
              <w:t>78.38%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B.孟子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1.25pt">
                  <v:imagedata r:id="rId27" o:title=""/>
                </v:shape>
              </w:pict>
            </w:r>
            <w:r>
              <w:pict>
                <v:shape id="_x0000_i1059" type="#_x0000_t75" style="height:9pt;width:95.26pt">
                  <v:imagedata r:id="rId28" o:title=""/>
                </v:shape>
              </w:pict>
            </w:r>
            <w:r>
              <w:t>10.81%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C.荀子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5.25pt">
                  <v:imagedata r:id="rId10" o:title=""/>
                </v:shape>
              </w:pict>
            </w:r>
            <w:r>
              <w:pict>
                <v:shape id="_x0000_i1061" type="#_x0000_t75" style="height:9pt;width:101.26pt">
                  <v:imagedata r:id="rId11" o:title=""/>
                </v:shape>
              </w:pict>
            </w:r>
            <w:r>
              <w:t>5.41%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D.庄子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5.25pt">
                  <v:imagedata r:id="rId10" o:title=""/>
                </v:shape>
              </w:pict>
            </w:r>
            <w:r>
              <w:pict>
                <v:shape id="_x0000_i1063" type="#_x0000_t75" style="height:9pt;width:101.26pt">
                  <v:imagedata r:id="rId11" o:title=""/>
                </v:shape>
              </w:pict>
            </w:r>
            <w:r>
              <w:t>5.41%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78.38%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6.现代教育史上，提出“结构主义”学说并倡导“发现学习”方法的教育家是(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A.叶圣陶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4" type="#_x0000_t75" style="height:9pt;width:28.5pt">
                  <v:imagedata r:id="rId29" o:title=""/>
                </v:shape>
              </w:pict>
            </w:r>
            <w:r>
              <w:pict>
                <v:shape id="_x0000_i1065" type="#_x0000_t75" style="height:9pt;width:78.01pt">
                  <v:imagedata r:id="rId30" o:title=""/>
                </v:shape>
              </w:pict>
            </w:r>
            <w:r>
              <w:t>27.03%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B.黄炎培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6" type="#_x0000_t75" style="height:9pt;width:8.25pt">
                  <v:imagedata r:id="rId8" o:title=""/>
                </v:shape>
              </w:pict>
            </w:r>
            <w:r>
              <w:pict>
                <v:shape id="_x0000_i1067" type="#_x0000_t75" style="height:9pt;width:98.26pt">
                  <v:imagedata r:id="rId9" o:title=""/>
                </v:shape>
              </w:pict>
            </w:r>
            <w:r>
              <w:t>8.11%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C.皮亚杰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8" type="#_x0000_t75" style="height:9pt;width:11.25pt">
                  <v:imagedata r:id="rId27" o:title=""/>
                </v:shape>
              </w:pict>
            </w:r>
            <w:r>
              <w:pict>
                <v:shape id="_x0000_i1069" type="#_x0000_t75" style="height:9pt;width:95.26pt">
                  <v:imagedata r:id="rId28" o:title=""/>
                </v:shape>
              </w:pict>
            </w:r>
            <w:r>
              <w:t>10.81%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D.布鲁纳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0" type="#_x0000_t75" style="height:9pt;width:57.01pt">
                  <v:imagedata r:id="rId31" o:title=""/>
                </v:shape>
              </w:pict>
            </w:r>
            <w:r>
              <w:pict>
                <v:shape id="_x0000_i1071" type="#_x0000_t75" style="height:9pt;width:49.51pt">
                  <v:imagedata r:id="rId32" o:title=""/>
                </v:shape>
              </w:pict>
            </w:r>
            <w:r>
              <w:t>54.05%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54.05%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7.从工业发展史来看，利用蒸汽机进行生产的时代，要求工人具有初等教育的文化水平;电气生产时代，要求工人具有中等教育水平;利用核技术、电子技术等进行自动化生产的时代，要求工人具有高中和高等专科以上的文化水平。这就说明，( )对培养人的规格提出了不同的要求。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A.政治经济制度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2" type="#_x0000_t75" style="height:9pt;width:2.25pt">
                  <v:imagedata r:id="rId12" o:title=""/>
                </v:shape>
              </w:pict>
            </w:r>
            <w:r>
              <w:pict>
                <v:shape id="_x0000_i1073" type="#_x0000_t75" style="height:9pt;width:104.26pt">
                  <v:imagedata r:id="rId13" o:title=""/>
                </v:shape>
              </w:pict>
            </w:r>
            <w:r>
              <w:t>2.7%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B.生产力发展水平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4" type="#_x0000_t75" style="height:9pt;width:94.51pt">
                  <v:imagedata r:id="rId33" o:title=""/>
                </v:shape>
              </w:pict>
            </w:r>
            <w:r>
              <w:pict>
                <v:shape id="_x0000_i1075" type="#_x0000_t75" style="height:9pt;width:12pt">
                  <v:imagedata r:id="rId34" o:title=""/>
                </v:shape>
              </w:pict>
            </w:r>
            <w:r>
              <w:t>89.19%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C.社会文化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6" type="#_x0000_t75" style="height:9pt;width:8.25pt">
                  <v:imagedata r:id="rId8" o:title=""/>
                </v:shape>
              </w:pict>
            </w:r>
            <w:r>
              <w:pict>
                <v:shape id="_x0000_i1077" type="#_x0000_t75" style="height:9pt;width:98.26pt">
                  <v:imagedata r:id="rId9" o:title=""/>
                </v:shape>
              </w:pict>
            </w:r>
            <w:r>
              <w:t>8.11%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D.人口状况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8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89.19%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8.校风是学校中物质文化、制度文化和( )文化的统一体。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A.社会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9" type="#_x0000_t75" style="height:9pt;width:8.25pt">
                  <v:imagedata r:id="rId8" o:title=""/>
                </v:shape>
              </w:pict>
            </w:r>
            <w:r>
              <w:pict>
                <v:shape id="_x0000_i1080" type="#_x0000_t75" style="height:9pt;width:98.26pt">
                  <v:imagedata r:id="rId9" o:title=""/>
                </v:shape>
              </w:pict>
            </w:r>
            <w:r>
              <w:t>8.11%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B.精神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1" type="#_x0000_t75" style="height:9pt;width:80.26pt">
                  <v:imagedata r:id="rId35" o:title=""/>
                </v:shape>
              </w:pict>
            </w:r>
            <w:r>
              <w:pict>
                <v:shape id="_x0000_i1082" type="#_x0000_t75" style="height:9pt;width:26.25pt">
                  <v:imagedata r:id="rId36" o:title=""/>
                </v:shape>
              </w:pict>
            </w:r>
            <w:r>
              <w:t>75.68%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C.人文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3" type="#_x0000_t75" style="height:9pt;width:17.25pt">
                  <v:imagedata r:id="rId23" o:title=""/>
                </v:shape>
              </w:pict>
            </w:r>
            <w:r>
              <w:pict>
                <v:shape id="_x0000_i1084" type="#_x0000_t75" style="height:9pt;width:89.26pt">
                  <v:imagedata r:id="rId24" o:title=""/>
                </v:shape>
              </w:pict>
            </w:r>
            <w:r>
              <w:t>16.22%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D.地方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5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75.68%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9.素质教育强调“选择适合儿童的教育，而不是挑选适合教育的儿童”。这说明素质教育(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A.以提高国民素质为根本宗旨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6" type="#_x0000_t75" style="height:9pt;width:2.25pt">
                  <v:imagedata r:id="rId12" o:title=""/>
                </v:shape>
              </w:pict>
            </w:r>
            <w:r>
              <w:pict>
                <v:shape id="_x0000_i1087" type="#_x0000_t75" style="height:9pt;width:104.26pt">
                  <v:imagedata r:id="rId13" o:title=""/>
                </v:shape>
              </w:pict>
            </w:r>
            <w:r>
              <w:t>2.7%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B.是面向全体学生的教育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8" type="#_x0000_t75" style="height:9pt;width:74.26pt">
                  <v:imagedata r:id="rId37" o:title=""/>
                </v:shape>
              </w:pict>
            </w:r>
            <w:r>
              <w:pict>
                <v:shape id="_x0000_i1089" type="#_x0000_t75" style="height:9pt;width:32.25pt">
                  <v:imagedata r:id="rId38" o:title=""/>
                </v:shape>
              </w:pict>
            </w:r>
            <w:r>
              <w:t>70.27%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C.是促进学生个性发展的教育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0" type="#_x0000_t75" style="height:9pt;width:17.25pt">
                  <v:imagedata r:id="rId23" o:title=""/>
                </v:shape>
              </w:pict>
            </w:r>
            <w:r>
              <w:pict>
                <v:shape id="_x0000_i1091" type="#_x0000_t75" style="height:9pt;width:89.26pt">
                  <v:imagedata r:id="rId24" o:title=""/>
                </v:shape>
              </w:pict>
            </w:r>
            <w:r>
              <w:t>16.22%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D.以培养学生创新精神和实践能力为重点的教育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2" type="#_x0000_t75" style="height:9pt;width:11.25pt">
                  <v:imagedata r:id="rId27" o:title=""/>
                </v:shape>
              </w:pict>
            </w:r>
            <w:r>
              <w:pict>
                <v:shape id="_x0000_i1093" type="#_x0000_t75" style="height:9pt;width:95.26pt">
                  <v:imagedata r:id="rId28" o:title=""/>
                </v:shape>
              </w:pict>
            </w:r>
            <w:r>
              <w:t>10.81%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70.27%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10.某小学取消了各种形式的统考，废除了“百分制”，而代之以“评语+特长+等级”的评价标准。学校的做法(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A.正确，体现了评价的甄别与选拔功能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4" type="#_x0000_t75" style="height:9pt;width:8.25pt">
                  <v:imagedata r:id="rId8" o:title=""/>
                </v:shape>
              </w:pict>
            </w:r>
            <w:r>
              <w:pict>
                <v:shape id="_x0000_i1095" type="#_x0000_t75" style="height:9pt;width:98.26pt">
                  <v:imagedata r:id="rId9" o:title=""/>
                </v:shape>
              </w:pict>
            </w:r>
            <w:r>
              <w:t>8.11%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B.不正确，没有体现评价标准的多元化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6" type="#_x0000_t75" style="height:9pt;width:2.25pt">
                  <v:imagedata r:id="rId12" o:title=""/>
                </v:shape>
              </w:pict>
            </w:r>
            <w:r>
              <w:pict>
                <v:shape id="_x0000_i1097" type="#_x0000_t75" style="height:9pt;width:104.26pt">
                  <v:imagedata r:id="rId13" o:title=""/>
                </v:shape>
              </w:pict>
            </w:r>
            <w:r>
              <w:t>2.7%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C.正确，体现了评价的激励与发展功能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8" type="#_x0000_t75" style="height:9pt;width:91.51pt">
                  <v:imagedata r:id="rId39" o:title=""/>
                </v:shape>
              </w:pict>
            </w:r>
            <w:r>
              <w:pict>
                <v:shape id="_x0000_i1099" type="#_x0000_t75" style="height:9pt;width:15pt">
                  <v:imagedata r:id="rId40" o:title=""/>
                </v:shape>
              </w:pict>
            </w:r>
            <w:r>
              <w:t>86.49%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D.不正确，没有体现评价方式的多样化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00" type="#_x0000_t75" style="height:9pt;width:2.25pt">
                  <v:imagedata r:id="rId12" o:title=""/>
                </v:shape>
              </w:pict>
            </w:r>
            <w:r>
              <w:pict>
                <v:shape id="_x0000_i1101" type="#_x0000_t75" style="height:9pt;width:104.26pt">
                  <v:imagedata r:id="rId13" o:title=""/>
                </v:shape>
              </w:pict>
            </w:r>
            <w:r>
              <w:t>2.7%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86.49%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image" Target="media/image35.png" /><Relationship Id="rId39" Type="http://schemas.openxmlformats.org/officeDocument/2006/relationships/image" Target="media/image36.png" /><Relationship Id="rId4" Type="http://schemas.openxmlformats.org/officeDocument/2006/relationships/image" Target="media/image1.png" /><Relationship Id="rId40" Type="http://schemas.openxmlformats.org/officeDocument/2006/relationships/image" Target="media/image37.png" /><Relationship Id="rId41" Type="http://schemas.openxmlformats.org/officeDocument/2006/relationships/styles" Target="styles.xml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