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每日一练（7/30）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1.赫尔巴特认为在教学过程中必定有两种基本的心理活动，即“专心与审思”，由此形成的教学的四个“形式阶段”。四个阶段的正确逻辑顺序是(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A.联合——明了——系统——方法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.25pt">
                  <v:imagedata r:id="rId4" o:title=""/>
                </v:shape>
              </w:pict>
            </w:r>
            <w:r>
              <w:pict>
                <v:shape id="_x0000_i1026" type="#_x0000_t75" style="height:9pt;width:101.26pt">
                  <v:imagedata r:id="rId5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B.明了——联合——系统——方法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54.01pt">
                  <v:imagedata r:id="rId6" o:title=""/>
                </v:shape>
              </w:pict>
            </w:r>
            <w:r>
              <w:pict>
                <v:shape id="_x0000_i1028" type="#_x0000_t75" style="height:9pt;width:52.51pt">
                  <v:imagedata r:id="rId7" o:title=""/>
                </v:shape>
              </w:pict>
            </w:r>
            <w:r>
              <w:t>50.88%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C.明了——联合——方法——系统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5.5pt">
                  <v:imagedata r:id="rId8" o:title=""/>
                </v:shape>
              </w:pict>
            </w:r>
            <w:r>
              <w:pict>
                <v:shape id="_x0000_i1030" type="#_x0000_t75" style="height:9pt;width:81.01pt">
                  <v:imagedata r:id="rId9" o:title=""/>
                </v:shape>
              </w:pict>
            </w:r>
            <w:r>
              <w:t>24.56%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D.理解——联合——方法——系统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0.25pt">
                  <v:imagedata r:id="rId10" o:title=""/>
                </v:shape>
              </w:pict>
            </w:r>
            <w:r>
              <w:pict>
                <v:shape id="_x0000_i1032" type="#_x0000_t75" style="height:9pt;width:86.26pt">
                  <v:imagedata r:id="rId11" o:title=""/>
                </v:shape>
              </w:pict>
            </w:r>
            <w:r>
              <w:t>19.3%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50.88%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2.教师在教学中，应该向自己的教育对象学习，称之为“教学相长”，这个教育思想最早是在我国( )这一著作中提出的。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A.《论语》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0.25pt">
                  <v:imagedata r:id="rId10" o:title=""/>
                </v:shape>
              </w:pict>
            </w:r>
            <w:r>
              <w:pict>
                <v:shape id="_x0000_i1034" type="#_x0000_t75" style="height:9pt;width:86.26pt">
                  <v:imagedata r:id="rId11" o:title=""/>
                </v:shape>
              </w:pict>
            </w:r>
            <w:r>
              <w:t>19.3%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B.《师说》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1.75pt">
                  <v:imagedata r:id="rId12" o:title=""/>
                </v:shape>
              </w:pict>
            </w:r>
            <w:r>
              <w:pict>
                <v:shape id="_x0000_i1036" type="#_x0000_t75" style="height:9pt;width:84.76pt">
                  <v:imagedata r:id="rId13" o:title=""/>
                </v:shape>
              </w:pict>
            </w:r>
            <w:r>
              <w:t>21.05%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C.《学记》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63.01pt">
                  <v:imagedata r:id="rId14" o:title=""/>
                </v:shape>
              </w:pict>
            </w:r>
            <w:r>
              <w:pict>
                <v:shape id="_x0000_i1038" type="#_x0000_t75" style="height:9pt;width:43.51pt">
                  <v:imagedata r:id="rId15" o:title=""/>
                </v:shape>
              </w:pict>
            </w:r>
            <w:r>
              <w:t>59.65%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D.《论衡》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59.65%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3.社会成员中哪些人能够享受学校教育，受什么程度的教育，受教育机会怎样分，是由一定社会的( )所直接决定的。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A.政治制度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44.26pt">
                  <v:imagedata r:id="rId17" o:title=""/>
                </v:shape>
              </w:pict>
            </w:r>
            <w:r>
              <w:pict>
                <v:shape id="_x0000_i1041" type="#_x0000_t75" style="height:9pt;width:62.26pt">
                  <v:imagedata r:id="rId18" o:title=""/>
                </v:shape>
              </w:pict>
            </w:r>
            <w:r>
              <w:t>42.11%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B.生产力水平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21.75pt">
                  <v:imagedata r:id="rId12" o:title=""/>
                </v:shape>
              </w:pict>
            </w:r>
            <w:r>
              <w:pict>
                <v:shape id="_x0000_i1043" type="#_x0000_t75" style="height:9pt;width:84.76pt">
                  <v:imagedata r:id="rId13" o:title=""/>
                </v:shape>
              </w:pict>
            </w:r>
            <w:r>
              <w:t>21.05%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C.科学文化水平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5.25pt">
                  <v:imagedata r:id="rId4" o:title=""/>
                </v:shape>
              </w:pict>
            </w:r>
            <w:r>
              <w:pict>
                <v:shape id="_x0000_i1045" type="#_x0000_t75" style="height:9pt;width:101.26pt">
                  <v:imagedata r:id="rId5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D.教育制度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3pt">
                  <v:imagedata r:id="rId19" o:title=""/>
                </v:shape>
              </w:pict>
            </w:r>
            <w:r>
              <w:pict>
                <v:shape id="_x0000_i1047" type="#_x0000_t75" style="height:9pt;width:73.51pt">
                  <v:imagedata r:id="rId20" o:title=""/>
                </v:shape>
              </w:pict>
            </w:r>
            <w:r>
              <w:t>31.58%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42.11%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4.现代教育发展的根本动因(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A.政治需要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pt">
                  <v:imagedata r:id="rId21" o:title=""/>
                </v:shape>
              </w:pict>
            </w:r>
            <w:r>
              <w:pict>
                <v:shape id="_x0000_i1049" type="#_x0000_t75" style="height:9pt;width:103.51pt">
                  <v:imagedata r:id="rId22" o:title=""/>
                </v:shape>
              </w:pict>
            </w:r>
            <w:r>
              <w:t>3.51%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B.科技进步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40.51pt">
                  <v:imagedata r:id="rId23" o:title=""/>
                </v:shape>
              </w:pict>
            </w:r>
            <w:r>
              <w:pict>
                <v:shape id="_x0000_i1051" type="#_x0000_t75" style="height:9pt;width:66.01pt">
                  <v:imagedata r:id="rId24" o:title=""/>
                </v:shape>
              </w:pict>
            </w:r>
            <w:r>
              <w:t>38.6%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C.生产力发展水平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59.26pt">
                  <v:imagedata r:id="rId25" o:title=""/>
                </v:shape>
              </w:pict>
            </w:r>
            <w:r>
              <w:pict>
                <v:shape id="_x0000_i1053" type="#_x0000_t75" style="height:9pt;width:47.26pt">
                  <v:imagedata r:id="rId26" o:title=""/>
                </v:shape>
              </w:pict>
            </w:r>
            <w:r>
              <w:t>56.14%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D.产业革命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.5pt">
                  <v:imagedata r:id="rId27" o:title=""/>
                </v:shape>
              </w:pict>
            </w:r>
            <w:r>
              <w:pict>
                <v:shape id="_x0000_i1055" type="#_x0000_t75" style="height:9pt;width:105.01pt">
                  <v:imagedata r:id="rId28" o:title=""/>
                </v:shape>
              </w:pict>
            </w:r>
            <w:r>
              <w:t>1.75%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38.6%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5.校规、校纪属于校园文化中的(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A.物质文化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.5pt">
                  <v:imagedata r:id="rId27" o:title=""/>
                </v:shape>
              </w:pict>
            </w:r>
            <w:r>
              <w:pict>
                <v:shape id="_x0000_i1057" type="#_x0000_t75" style="height:9pt;width:105.01pt">
                  <v:imagedata r:id="rId28" o:title=""/>
                </v:shape>
              </w:pict>
            </w:r>
            <w:r>
              <w:t>1.75%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B.制度文化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4.26pt">
                  <v:imagedata r:id="rId29" o:title=""/>
                </v:shape>
              </w:pict>
            </w:r>
            <w:r>
              <w:pict>
                <v:shape id="_x0000_i1059" type="#_x0000_t75" style="height:9pt;width:2.25pt">
                  <v:imagedata r:id="rId30" o:title=""/>
                </v:shape>
              </w:pict>
            </w:r>
            <w:r>
              <w:t>98.25%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C.教师文化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D.学生文化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98.25%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6.“仓廪实而知礼节，衣食足而知荣辱”所揭示的是( )的关系。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A.政治与教育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5.25pt">
                  <v:imagedata r:id="rId4" o:title=""/>
                </v:shape>
              </w:pict>
            </w:r>
            <w:r>
              <w:pict>
                <v:shape id="_x0000_i1063" type="#_x0000_t75" style="height:9pt;width:101.26pt">
                  <v:imagedata r:id="rId5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B.文化与教育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4" type="#_x0000_t75" style="height:9pt;width:20.25pt">
                  <v:imagedata r:id="rId10" o:title=""/>
                </v:shape>
              </w:pict>
            </w:r>
            <w:r>
              <w:pict>
                <v:shape id="_x0000_i1065" type="#_x0000_t75" style="height:9pt;width:86.26pt">
                  <v:imagedata r:id="rId11" o:title=""/>
                </v:shape>
              </w:pict>
            </w:r>
            <w:r>
              <w:t>19.3%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C.经济与教育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6" type="#_x0000_t75" style="height:9pt;width:80.26pt">
                  <v:imagedata r:id="rId31" o:title=""/>
                </v:shape>
              </w:pict>
            </w:r>
            <w:r>
              <w:pict>
                <v:shape id="_x0000_i1067" type="#_x0000_t75" style="height:9pt;width:26.25pt">
                  <v:imagedata r:id="rId32" o:title=""/>
                </v:shape>
              </w:pict>
            </w:r>
            <w:r>
              <w:t>75.44%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D.法制与教育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8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75.44%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7.目前，我国在东南亚以及欧美等许多国家都开设了孔子学院，也在北京、上海等地举办国际学术会议。这些现象说明教育具有( )功能。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A.传递-保存文化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9" type="#_x0000_t75" style="height:9pt;width:9pt">
                  <v:imagedata r:id="rId33" o:title=""/>
                </v:shape>
              </w:pict>
            </w:r>
            <w:r>
              <w:pict>
                <v:shape id="_x0000_i1070" type="#_x0000_t75" style="height:9pt;width:97.51pt">
                  <v:imagedata r:id="rId34" o:title=""/>
                </v:shape>
              </w:pict>
            </w:r>
            <w:r>
              <w:t>8.77%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B.选择-提升文化.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1" type="#_x0000_t75" style="height:9pt;width:1.5pt">
                  <v:imagedata r:id="rId27" o:title=""/>
                </v:shape>
              </w:pict>
            </w:r>
            <w:r>
              <w:pict>
                <v:shape id="_x0000_i1072" type="#_x0000_t75" style="height:9pt;width:105.01pt">
                  <v:imagedata r:id="rId28" o:title=""/>
                </v:shape>
              </w:pict>
            </w:r>
            <w:r>
              <w:t>1.75%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C.传播-交流文化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3" type="#_x0000_t75" style="height:9pt;width:93.01pt">
                  <v:imagedata r:id="rId35" o:title=""/>
                </v:shape>
              </w:pict>
            </w:r>
            <w:r>
              <w:pict>
                <v:shape id="_x0000_i1074" type="#_x0000_t75" style="height:9pt;width:13.5pt">
                  <v:imagedata r:id="rId36" o:title=""/>
                </v:shape>
              </w:pict>
            </w:r>
            <w:r>
              <w:t>87.72%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D.创造-更新文化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5" type="#_x0000_t75" style="height:9pt;width:1.5pt">
                  <v:imagedata r:id="rId27" o:title=""/>
                </v:shape>
              </w:pict>
            </w:r>
            <w:r>
              <w:pict>
                <v:shape id="_x0000_i1076" type="#_x0000_t75" style="height:9pt;width:105.01pt">
                  <v:imagedata r:id="rId28" o:title=""/>
                </v:shape>
              </w:pict>
            </w:r>
            <w:r>
              <w:t>1.75%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87.72%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8.期末考试前一个月，学校突然决定将音体美课程提前考查，将课时留给语数外科目。学校的做法(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A.正确，有利于教师组织教学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7" type="#_x0000_t75" style="height:9pt;width:3pt">
                  <v:imagedata r:id="rId21" o:title=""/>
                </v:shape>
              </w:pict>
            </w:r>
            <w:r>
              <w:pict>
                <v:shape id="_x0000_i1078" type="#_x0000_t75" style="height:9pt;width:103.51pt">
                  <v:imagedata r:id="rId22" o:title=""/>
                </v:shape>
              </w:pict>
            </w:r>
            <w:r>
              <w:t>3.51%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B.正确，有利于提高学生成绩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9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C.错误，不利于校际公平竞争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0" type="#_x0000_t75" style="height:9pt;width:3pt">
                  <v:imagedata r:id="rId21" o:title=""/>
                </v:shape>
              </w:pict>
            </w:r>
            <w:r>
              <w:pict>
                <v:shape id="_x0000_i1081" type="#_x0000_t75" style="height:9pt;width:103.51pt">
                  <v:imagedata r:id="rId22" o:title=""/>
                </v:shape>
              </w:pict>
            </w:r>
            <w:r>
              <w:t>3.51%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D.错误，不利于学生全面发展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2" type="#_x0000_t75" style="height:9pt;width:99.01pt">
                  <v:imagedata r:id="rId37" o:title=""/>
                </v:shape>
              </w:pict>
            </w:r>
            <w:r>
              <w:pict>
                <v:shape id="_x0000_i1083" type="#_x0000_t75" style="height:9pt;width:7.5pt">
                  <v:imagedata r:id="rId38" o:title=""/>
                </v:shape>
              </w:pict>
            </w:r>
            <w:r>
              <w:t>92.98%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92.98%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9.课程标准、教材、视听材料等，属于学校教育构成要素中的( )要素。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A.教育者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4" type="#_x0000_t75" style="height:9pt;width:3pt">
                  <v:imagedata r:id="rId21" o:title=""/>
                </v:shape>
              </w:pict>
            </w:r>
            <w:r>
              <w:pict>
                <v:shape id="_x0000_i1085" type="#_x0000_t75" style="height:9pt;width:103.51pt">
                  <v:imagedata r:id="rId22" o:title=""/>
                </v:shape>
              </w:pict>
            </w:r>
            <w:r>
              <w:t>3.51%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B.受教育者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6" type="#_x0000_t75" style="height:9pt;width:1.5pt">
                  <v:imagedata r:id="rId27" o:title=""/>
                </v:shape>
              </w:pict>
            </w:r>
            <w:r>
              <w:pict>
                <v:shape id="_x0000_i1087" type="#_x0000_t75" style="height:9pt;width:105.01pt">
                  <v:imagedata r:id="rId28" o:title=""/>
                </v:shape>
              </w:pict>
            </w:r>
            <w:r>
              <w:t>1.75%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C.教育内容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8" type="#_x0000_t75" style="height:9pt;width:87.76pt">
                  <v:imagedata r:id="rId39" o:title=""/>
                </v:shape>
              </w:pict>
            </w:r>
            <w:r>
              <w:pict>
                <v:shape id="_x0000_i1089" type="#_x0000_t75" style="height:9pt;width:18.75pt">
                  <v:imagedata r:id="rId40" o:title=""/>
                </v:shape>
              </w:pict>
            </w:r>
            <w:r>
              <w:t>82.46%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D.教育途径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0" type="#_x0000_t75" style="height:9pt;width:12.75pt">
                  <v:imagedata r:id="rId41" o:title=""/>
                </v:shape>
              </w:pict>
            </w:r>
            <w:r>
              <w:pict>
                <v:shape id="_x0000_i1091" type="#_x0000_t75" style="height:9pt;width:93.76pt">
                  <v:imagedata r:id="rId42" o:title=""/>
                </v:shape>
              </w:pict>
            </w:r>
            <w:r>
              <w:t>12.28%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82.46%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10.认为人类社会的教育是对动物界教育的继承、改善和发展的观点属于教育的(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A.生物起源说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2" type="#_x0000_t75" style="height:9pt;width:99.01pt">
                  <v:imagedata r:id="rId37" o:title=""/>
                </v:shape>
              </w:pict>
            </w:r>
            <w:r>
              <w:pict>
                <v:shape id="_x0000_i1093" type="#_x0000_t75" style="height:9pt;width:7.5pt">
                  <v:imagedata r:id="rId38" o:title=""/>
                </v:shape>
              </w:pict>
            </w:r>
            <w:r>
              <w:t>92.98%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B.神话起源说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4" type="#_x0000_t75" style="height:9pt;width:1.5pt">
                  <v:imagedata r:id="rId27" o:title=""/>
                </v:shape>
              </w:pict>
            </w:r>
            <w:r>
              <w:pict>
                <v:shape id="_x0000_i1095" type="#_x0000_t75" style="height:9pt;width:105.01pt">
                  <v:imagedata r:id="rId28" o:title=""/>
                </v:shape>
              </w:pict>
            </w:r>
            <w:r>
              <w:t>1.75%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C.劳动起源说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6" type="#_x0000_t75" style="height:9pt;width:3pt">
                  <v:imagedata r:id="rId21" o:title=""/>
                </v:shape>
              </w:pict>
            </w:r>
            <w:r>
              <w:pict>
                <v:shape id="_x0000_i1097" type="#_x0000_t75" style="height:9pt;width:103.51pt">
                  <v:imagedata r:id="rId22" o:title=""/>
                </v:shape>
              </w:pict>
            </w:r>
            <w:r>
              <w:t>3.51%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D.心理起源说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8" type="#_x0000_t75" style="height:9pt;width:1.5pt">
                  <v:imagedata r:id="rId27" o:title=""/>
                </v:shape>
              </w:pict>
            </w:r>
            <w:r>
              <w:pict>
                <v:shape id="_x0000_i1099" type="#_x0000_t75" style="height:9pt;width:105.01pt">
                  <v:imagedata r:id="rId28" o:title=""/>
                </v:shape>
              </w:pict>
            </w:r>
            <w:r>
              <w:t>1.75%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92.98%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image" Target="media/image38.png" /><Relationship Id="rId42" Type="http://schemas.openxmlformats.org/officeDocument/2006/relationships/image" Target="media/image39.png" /><Relationship Id="rId43" Type="http://schemas.openxmlformats.org/officeDocument/2006/relationships/styles" Target="styles.xml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