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1718" w:leftChars="304" w:right="0" w:rightChars="0" w:hanging="1080" w:hangingChars="300"/>
        <w:jc w:val="both"/>
        <w:textAlignment w:val="auto"/>
        <w:outlineLvl w:val="9"/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  <w:lang w:val="en-US" w:eastAsia="zh-CN"/>
        </w:rPr>
        <w:t>1</w:t>
      </w:r>
      <w:r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  <w:lang w:eastAsia="zh-CN"/>
        </w:rPr>
        <w:t>年下半年中小学教师资格考试（面试）韶关考区现场审核点信息表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>
      <w:pPr>
        <w:jc w:val="center"/>
        <w:rPr>
          <w:b/>
        </w:rPr>
      </w:pPr>
    </w:p>
    <w:tbl>
      <w:tblPr>
        <w:tblStyle w:val="5"/>
        <w:tblW w:w="15048" w:type="dxa"/>
        <w:jc w:val="center"/>
        <w:tblInd w:w="0" w:type="dxa"/>
        <w:shd w:val="clear" w:color="auto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1"/>
        <w:gridCol w:w="1213"/>
        <w:gridCol w:w="2209"/>
        <w:gridCol w:w="2119"/>
        <w:gridCol w:w="2280"/>
        <w:gridCol w:w="1635"/>
        <w:gridCol w:w="2124"/>
        <w:gridCol w:w="2737"/>
      </w:tblGrid>
      <w:tr>
        <w:tblPrEx>
          <w:shd w:val="clear" w:color="auto" w:fill="FFFFFF"/>
          <w:tblLayout w:type="fixed"/>
        </w:tblPrEx>
        <w:trPr>
          <w:tblHeader/>
          <w:jc w:val="center"/>
        </w:trPr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  <w:szCs w:val="24"/>
              </w:rPr>
              <w:t>考区代码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  <w:szCs w:val="24"/>
              </w:rPr>
              <w:t>考区名称</w:t>
            </w:r>
          </w:p>
        </w:tc>
        <w:tc>
          <w:tcPr>
            <w:tcW w:w="220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  <w:szCs w:val="24"/>
              </w:rPr>
              <w:t>审核点名称</w:t>
            </w:r>
          </w:p>
        </w:tc>
        <w:tc>
          <w:tcPr>
            <w:tcW w:w="21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  <w:szCs w:val="24"/>
              </w:rPr>
              <w:t>审核点地址</w:t>
            </w:r>
          </w:p>
        </w:tc>
        <w:tc>
          <w:tcPr>
            <w:tcW w:w="22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  <w:szCs w:val="24"/>
              </w:rPr>
              <w:t>审核起止时间</w:t>
            </w:r>
          </w:p>
        </w:tc>
        <w:tc>
          <w:tcPr>
            <w:tcW w:w="16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12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  <w:szCs w:val="24"/>
              </w:rPr>
              <w:t>网址及公众号</w:t>
            </w:r>
          </w:p>
        </w:tc>
        <w:tc>
          <w:tcPr>
            <w:tcW w:w="27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  <w:szCs w:val="24"/>
              </w:rPr>
              <w:t>备注</w:t>
            </w:r>
          </w:p>
        </w:tc>
      </w:tr>
      <w:tr>
        <w:tblPrEx>
          <w:tblLayout w:type="fixed"/>
        </w:tblPrEx>
        <w:trPr>
          <w:trHeight w:val="1338" w:hRule="atLeast"/>
          <w:jc w:val="center"/>
        </w:trPr>
        <w:tc>
          <w:tcPr>
            <w:tcW w:w="731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4402</w:t>
            </w:r>
          </w:p>
        </w:tc>
        <w:tc>
          <w:tcPr>
            <w:tcW w:w="121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韶关考区</w:t>
            </w:r>
          </w:p>
        </w:tc>
        <w:tc>
          <w:tcPr>
            <w:tcW w:w="22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韶关市行政服务中心</w:t>
            </w:r>
          </w:p>
        </w:tc>
        <w:tc>
          <w:tcPr>
            <w:tcW w:w="2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韶关市武江区西联镇芙蓉园行政服务中心。（17、23、35、38路公交车在芙蓉园或市行政服务中心站下）</w:t>
            </w:r>
          </w:p>
        </w:tc>
        <w:tc>
          <w:tcPr>
            <w:tcW w:w="2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Style w:val="6"/>
                <w:lang w:val="en-US" w:eastAsia="zh-CN" w:bidi="ar"/>
              </w:rPr>
              <w:t>2021</w:t>
            </w:r>
            <w:r>
              <w:rPr>
                <w:rStyle w:val="7"/>
                <w:lang w:val="en-US" w:eastAsia="zh-CN" w:bidi="ar"/>
              </w:rPr>
              <w:t>年12月13—15日上午09:00—11:45，下午14:10—16:40</w:t>
            </w:r>
          </w:p>
        </w:tc>
        <w:tc>
          <w:tcPr>
            <w:tcW w:w="163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0751-8877822 、6919623。</w:t>
            </w:r>
          </w:p>
        </w:tc>
        <w:tc>
          <w:tcPr>
            <w:tcW w:w="212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"http://jy.sg.gov.cn/" \o "http://jy.sg.gov.cn/" </w:instrText>
            </w:r>
            <w:r>
              <w:rPr>
                <w:rFonts w:hint="eastAsia" w:ascii="宋体" w:hAnsi="宋体" w:eastAsia="宋体" w:cs="宋体"/>
                <w:i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sz w:val="22"/>
                <w:szCs w:val="22"/>
                <w:u w:val="single"/>
              </w:rPr>
              <w:t>http://jy.sg.gov.cn/</w:t>
            </w:r>
            <w:r>
              <w:rPr>
                <w:rFonts w:hint="eastAsia" w:ascii="宋体" w:hAnsi="宋体" w:eastAsia="宋体" w:cs="宋体"/>
                <w:i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27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报考日语、俄语的考生必须在12月14日前来审核，逾期不予受理。</w:t>
            </w:r>
          </w:p>
        </w:tc>
      </w:tr>
      <w:tr>
        <w:tblPrEx>
          <w:tblLayout w:type="fixed"/>
        </w:tblPrEx>
        <w:trPr>
          <w:trHeight w:val="846" w:hRule="atLeast"/>
          <w:jc w:val="center"/>
        </w:trPr>
        <w:tc>
          <w:tcPr>
            <w:tcW w:w="73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121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韶关考区</w:t>
            </w:r>
          </w:p>
        </w:tc>
        <w:tc>
          <w:tcPr>
            <w:tcW w:w="22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韶关学院</w:t>
            </w:r>
          </w:p>
        </w:tc>
        <w:tc>
          <w:tcPr>
            <w:tcW w:w="211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韶关市浈江区大学路288号西区行知楼继续教育学院办公楼332室</w:t>
            </w:r>
          </w:p>
        </w:tc>
        <w:tc>
          <w:tcPr>
            <w:tcW w:w="22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2021年12月13—15日2021年12月13—15日上午8：30—11：40，下午14：30-17：00</w:t>
            </w:r>
          </w:p>
        </w:tc>
        <w:tc>
          <w:tcPr>
            <w:tcW w:w="163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0751-8617565</w:t>
            </w:r>
          </w:p>
        </w:tc>
        <w:tc>
          <w:tcPr>
            <w:tcW w:w="212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"http://jy.sg.gov.cn/" </w:instrText>
            </w:r>
            <w:r>
              <w:rPr>
                <w:rFonts w:hint="eastAsia" w:ascii="宋体" w:hAnsi="宋体" w:eastAsia="宋体" w:cs="宋体"/>
                <w:i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sz w:val="22"/>
                <w:szCs w:val="22"/>
                <w:u w:val="single"/>
              </w:rPr>
              <w:t>http://jy.sg.gov.cn/</w:t>
            </w:r>
            <w:r>
              <w:rPr>
                <w:rFonts w:hint="eastAsia" w:ascii="宋体" w:hAnsi="宋体" w:eastAsia="宋体" w:cs="宋体"/>
                <w:i w:val="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27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（仅受理韶关学院考生）</w:t>
            </w:r>
          </w:p>
        </w:tc>
      </w:tr>
    </w:tbl>
    <w:p>
      <w:pPr>
        <w:rPr>
          <w:rFonts w:ascii="黑体" w:hAnsi="黑体" w:eastAsia="黑体"/>
          <w:sz w:val="32"/>
          <w:szCs w:val="32"/>
        </w:rPr>
        <w:sectPr>
          <w:footerReference r:id="rId3" w:type="default"/>
          <w:pgSz w:w="16838" w:h="11906" w:orient="landscape"/>
          <w:pgMar w:top="1800" w:right="1440" w:bottom="1800" w:left="1440" w:header="851" w:footer="992" w:gutter="0"/>
          <w:cols w:space="720" w:num="1"/>
          <w:docGrid w:type="lines" w:linePitch="312" w:charSpace="0"/>
        </w:sectPr>
      </w:pPr>
      <w:bookmarkStart w:id="0" w:name="_GoBack"/>
      <w:bookmarkEnd w:id="0"/>
    </w:p>
    <w:p/>
    <w:sectPr>
      <w:pgSz w:w="11906" w:h="16838"/>
      <w:pgMar w:top="1440" w:right="1800" w:bottom="1440" w:left="1800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Arial Unicode MS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31</w:t>
    </w:r>
    <w: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FF55F6"/>
    <w:rsid w:val="55FF5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4">
    <w:name w:val="Hyperlink"/>
    <w:basedOn w:val="3"/>
    <w:uiPriority w:val="0"/>
    <w:rPr>
      <w:color w:val="0000FF"/>
      <w:u w:val="single"/>
    </w:rPr>
  </w:style>
  <w:style w:type="character" w:customStyle="1" w:styleId="6">
    <w:name w:val="font41"/>
    <w:basedOn w:val="3"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7">
    <w:name w:val="font31"/>
    <w:basedOn w:val="3"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Office_10.8.2.7119_F1E327BC-269C-435d-A152-05C5408002CA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2021-11-29T03:51:00Z</dcterms:created>
  <dc:creator>邝宏军</dc:creator>
  <cp:lastModifiedBy>邝宏军</cp:lastModifiedBy>
  <dcterms:modified xsi:type="dcterms:W3CDTF">2021-11-29T03:52:04Z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  <property fmtid="{D5CDD505-2E9C-101B-9397-08002B2CF9AE}" pid="3" name="ribbonExt">
    <vt:lpwstr>{"WPSExtOfficeTab":{"OnGetEnabled":false,"OnGetVisible":false}}</vt:lpwstr>
  </property>
</Properties>
</file>